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6C9" w:rsidRPr="001E7CBA" w:rsidRDefault="00B726C9" w:rsidP="00B726C9">
      <w:pPr>
        <w:pStyle w:val="a5"/>
        <w:ind w:firstLineChars="0" w:firstLine="0"/>
        <w:jc w:val="left"/>
        <w:rPr>
          <w:rFonts w:ascii="黑体" w:eastAsia="黑体" w:hAnsi="黑体" w:cs="宋体"/>
          <w:sz w:val="36"/>
          <w:szCs w:val="40"/>
        </w:rPr>
      </w:pPr>
      <w:r w:rsidRPr="001E7CBA">
        <w:rPr>
          <w:rFonts w:ascii="黑体" w:eastAsia="黑体" w:hAnsi="黑体" w:cs="宋体" w:hint="eastAsia"/>
          <w:sz w:val="36"/>
          <w:szCs w:val="40"/>
        </w:rPr>
        <w:t>附件</w:t>
      </w:r>
      <w:r>
        <w:rPr>
          <w:rFonts w:ascii="黑体" w:eastAsia="黑体" w:hAnsi="黑体" w:cs="宋体"/>
          <w:sz w:val="36"/>
          <w:szCs w:val="40"/>
        </w:rPr>
        <w:t>3</w:t>
      </w:r>
    </w:p>
    <w:p w:rsidR="00B726C9" w:rsidRPr="001E7CBA" w:rsidRDefault="00B726C9" w:rsidP="00B726C9">
      <w:pPr>
        <w:spacing w:line="560" w:lineRule="exact"/>
        <w:jc w:val="center"/>
        <w:rPr>
          <w:rStyle w:val="1Char"/>
          <w:rFonts w:ascii="仿宋_GB2312" w:eastAsia="仿宋_GB2312" w:cs="黑体"/>
          <w:w w:val="90"/>
          <w:sz w:val="40"/>
          <w:szCs w:val="36"/>
        </w:rPr>
      </w:pPr>
      <w:r w:rsidRPr="001E7CBA">
        <w:rPr>
          <w:rStyle w:val="1Char"/>
          <w:rFonts w:ascii="仿宋_GB2312" w:eastAsia="仿宋_GB2312" w:cs="黑体" w:hint="eastAsia"/>
          <w:w w:val="90"/>
          <w:sz w:val="40"/>
          <w:szCs w:val="36"/>
        </w:rPr>
        <w:t>风云卫星应用先行计划2023年度</w:t>
      </w:r>
      <w:r w:rsidR="00657A41">
        <w:rPr>
          <w:rStyle w:val="1Char"/>
          <w:rFonts w:ascii="仿宋_GB2312" w:eastAsia="仿宋_GB2312" w:cs="黑体" w:hint="eastAsia"/>
          <w:w w:val="90"/>
          <w:sz w:val="40"/>
          <w:szCs w:val="36"/>
        </w:rPr>
        <w:t>任务</w:t>
      </w:r>
    </w:p>
    <w:p w:rsidR="00B726C9" w:rsidRPr="001E7CBA" w:rsidRDefault="00B726C9" w:rsidP="00B726C9">
      <w:pPr>
        <w:spacing w:line="560" w:lineRule="exact"/>
        <w:jc w:val="center"/>
        <w:rPr>
          <w:rStyle w:val="1Char"/>
          <w:rFonts w:ascii="仿宋_GB2312" w:eastAsia="仿宋_GB2312" w:cs="黑体"/>
          <w:w w:val="90"/>
          <w:sz w:val="40"/>
          <w:szCs w:val="36"/>
        </w:rPr>
      </w:pPr>
      <w:r w:rsidRPr="001E7CBA">
        <w:rPr>
          <w:rStyle w:val="1Char"/>
          <w:rFonts w:ascii="仿宋_GB2312" w:eastAsia="仿宋_GB2312" w:cs="黑体" w:hint="eastAsia"/>
          <w:w w:val="90"/>
          <w:sz w:val="40"/>
          <w:szCs w:val="36"/>
        </w:rPr>
        <w:t>指南征集</w:t>
      </w:r>
      <w:r w:rsidRPr="001E7CBA">
        <w:rPr>
          <w:rStyle w:val="1Char"/>
          <w:rFonts w:ascii="仿宋_GB2312" w:eastAsia="仿宋_GB2312" w:cs="黑体"/>
          <w:w w:val="90"/>
          <w:sz w:val="40"/>
          <w:szCs w:val="36"/>
        </w:rPr>
        <w:t>方向</w:t>
      </w:r>
    </w:p>
    <w:p w:rsidR="00B726C9" w:rsidRPr="00C476AB" w:rsidRDefault="00B726C9" w:rsidP="00B726C9">
      <w:pPr>
        <w:spacing w:line="520" w:lineRule="exact"/>
        <w:jc w:val="center"/>
        <w:rPr>
          <w:rStyle w:val="1Char"/>
          <w:rFonts w:ascii="仿宋_GB2312" w:eastAsia="仿宋_GB2312" w:cs="黑体"/>
          <w:w w:val="90"/>
          <w:sz w:val="36"/>
          <w:szCs w:val="36"/>
        </w:rPr>
      </w:pPr>
      <w:r w:rsidRPr="00C476AB">
        <w:rPr>
          <w:rStyle w:val="1Char"/>
          <w:rFonts w:ascii="仿宋_GB2312" w:eastAsia="仿宋_GB2312" w:cs="黑体" w:hint="eastAsia"/>
          <w:w w:val="90"/>
          <w:sz w:val="36"/>
          <w:szCs w:val="36"/>
        </w:rPr>
        <w:t xml:space="preserve"> </w:t>
      </w:r>
    </w:p>
    <w:p w:rsidR="00B726C9" w:rsidRPr="00900B82" w:rsidRDefault="00B726C9" w:rsidP="00B726C9">
      <w:pPr>
        <w:pStyle w:val="a5"/>
        <w:numPr>
          <w:ilvl w:val="0"/>
          <w:numId w:val="1"/>
        </w:numPr>
        <w:suppressAutoHyphens/>
        <w:snapToGrid w:val="0"/>
        <w:spacing w:line="550" w:lineRule="exact"/>
        <w:ind w:firstLineChars="0"/>
        <w:outlineLvl w:val="0"/>
        <w:rPr>
          <w:rFonts w:ascii="Times New Roman" w:eastAsia="黑体" w:hAnsi="Times New Roman"/>
          <w:bCs/>
          <w:sz w:val="32"/>
          <w:szCs w:val="32"/>
        </w:rPr>
      </w:pPr>
      <w:r w:rsidRPr="00900B82">
        <w:rPr>
          <w:rFonts w:ascii="Times New Roman" w:eastAsia="黑体" w:hAnsi="Times New Roman" w:hint="eastAsia"/>
          <w:bCs/>
          <w:sz w:val="32"/>
          <w:szCs w:val="32"/>
        </w:rPr>
        <w:t>灾害天气监测</w:t>
      </w:r>
      <w:r w:rsidRPr="00900B82">
        <w:rPr>
          <w:rFonts w:ascii="Times New Roman" w:eastAsia="黑体" w:hAnsi="Times New Roman"/>
          <w:bCs/>
          <w:sz w:val="32"/>
          <w:szCs w:val="32"/>
        </w:rPr>
        <w:t>预警</w:t>
      </w:r>
    </w:p>
    <w:p w:rsidR="00B726C9" w:rsidRDefault="00B726C9" w:rsidP="00B726C9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（1）</w:t>
      </w:r>
      <w:r w:rsidRPr="00900B82">
        <w:rPr>
          <w:rFonts w:ascii="仿宋_GB2312" w:eastAsia="仿宋_GB2312" w:hAnsi="仿宋_GB2312" w:cs="仿宋_GB2312" w:hint="eastAsia"/>
          <w:bCs/>
          <w:sz w:val="32"/>
          <w:szCs w:val="32"/>
        </w:rPr>
        <w:t>静止轨道资料台风、暴雨</w:t>
      </w:r>
      <w:r w:rsidR="0050184E">
        <w:rPr>
          <w:rFonts w:ascii="仿宋_GB2312" w:eastAsia="仿宋_GB2312" w:hAnsi="仿宋_GB2312" w:cs="仿宋_GB2312" w:hint="eastAsia"/>
          <w:bCs/>
          <w:sz w:val="32"/>
          <w:szCs w:val="32"/>
        </w:rPr>
        <w:t>、东北冷涡、海雾、</w:t>
      </w:r>
      <w:r w:rsidR="008E3DD3">
        <w:rPr>
          <w:rFonts w:ascii="仿宋_GB2312" w:eastAsia="仿宋_GB2312" w:hAnsi="仿宋_GB2312" w:cs="仿宋_GB2312" w:hint="eastAsia"/>
          <w:bCs/>
          <w:sz w:val="32"/>
          <w:szCs w:val="32"/>
        </w:rPr>
        <w:t>西南涡</w:t>
      </w:r>
      <w:r w:rsidRPr="00900B82">
        <w:rPr>
          <w:rFonts w:ascii="仿宋_GB2312" w:eastAsia="仿宋_GB2312" w:hAnsi="仿宋_GB2312" w:cs="仿宋_GB2312"/>
          <w:bCs/>
          <w:sz w:val="32"/>
          <w:szCs w:val="32"/>
        </w:rPr>
        <w:t>等灾害天气应用</w:t>
      </w:r>
      <w:r w:rsidR="0050184E">
        <w:rPr>
          <w:rFonts w:ascii="仿宋_GB2312" w:eastAsia="仿宋_GB2312" w:hAnsi="仿宋_GB2312" w:cs="仿宋_GB2312"/>
          <w:bCs/>
          <w:sz w:val="32"/>
          <w:szCs w:val="32"/>
        </w:rPr>
        <w:t>，</w:t>
      </w:r>
      <w:r w:rsidR="0050184E" w:rsidRPr="006323D9">
        <w:rPr>
          <w:rFonts w:ascii="仿宋_GB2312" w:eastAsia="仿宋_GB2312" w:hAnsi="仿宋_GB2312" w:cs="仿宋_GB2312" w:hint="eastAsia"/>
          <w:bCs/>
          <w:sz w:val="32"/>
          <w:szCs w:val="32"/>
        </w:rPr>
        <w:t>流域气象监测预报产品研发</w:t>
      </w:r>
    </w:p>
    <w:p w:rsidR="00B726C9" w:rsidRDefault="00B726C9" w:rsidP="00B726C9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（2）</w:t>
      </w:r>
      <w:r w:rsidR="0070517E">
        <w:rPr>
          <w:rFonts w:ascii="仿宋_GB2312" w:eastAsia="仿宋_GB2312" w:hAnsi="仿宋_GB2312" w:cs="仿宋_GB2312" w:hint="eastAsia"/>
          <w:bCs/>
          <w:sz w:val="32"/>
          <w:szCs w:val="32"/>
        </w:rPr>
        <w:t>风云四号</w:t>
      </w:r>
      <w:r w:rsidR="0070517E">
        <w:rPr>
          <w:rFonts w:ascii="仿宋_GB2312" w:eastAsia="仿宋_GB2312" w:hAnsi="仿宋_GB2312" w:cs="仿宋_GB2312"/>
          <w:bCs/>
          <w:sz w:val="32"/>
          <w:szCs w:val="32"/>
        </w:rPr>
        <w:t>02</w:t>
      </w:r>
      <w:r w:rsidR="0070517E">
        <w:rPr>
          <w:rFonts w:ascii="仿宋_GB2312" w:eastAsia="仿宋_GB2312" w:hAnsi="仿宋_GB2312" w:cs="仿宋_GB2312" w:hint="eastAsia"/>
          <w:bCs/>
          <w:sz w:val="32"/>
          <w:szCs w:val="32"/>
        </w:rPr>
        <w:t>批卫星分类云系相关大气物理参数智能解译，复杂山地条件下</w:t>
      </w:r>
      <w:r w:rsidR="0050184E">
        <w:rPr>
          <w:rFonts w:ascii="仿宋_GB2312" w:eastAsia="仿宋_GB2312" w:hAnsi="仿宋_GB2312" w:cs="仿宋_GB2312" w:hint="eastAsia"/>
          <w:bCs/>
          <w:sz w:val="32"/>
          <w:szCs w:val="32"/>
        </w:rPr>
        <w:t>中小流域风险预警、</w:t>
      </w:r>
      <w:r w:rsidR="0070517E">
        <w:rPr>
          <w:rFonts w:ascii="仿宋_GB2312" w:eastAsia="仿宋_GB2312" w:hAnsi="仿宋_GB2312" w:cs="仿宋_GB2312" w:hint="eastAsia"/>
          <w:bCs/>
          <w:sz w:val="32"/>
          <w:szCs w:val="32"/>
        </w:rPr>
        <w:t>温湿廓线实时应用检验评估</w:t>
      </w:r>
    </w:p>
    <w:p w:rsidR="00314A1D" w:rsidRPr="00314A1D" w:rsidRDefault="00314A1D" w:rsidP="00B726C9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（3）</w:t>
      </w:r>
      <w:r w:rsidR="00661DF1" w:rsidRPr="00661DF1">
        <w:rPr>
          <w:rFonts w:ascii="仿宋_GB2312" w:eastAsia="仿宋_GB2312" w:hAnsi="仿宋_GB2312" w:cs="仿宋_GB2312" w:hint="eastAsia"/>
          <w:bCs/>
          <w:sz w:val="32"/>
          <w:szCs w:val="32"/>
        </w:rPr>
        <w:t>大城市高时空分辨率气象灾害快速监测预警技术</w:t>
      </w:r>
      <w:r w:rsidR="0070517E">
        <w:rPr>
          <w:rFonts w:ascii="仿宋_GB2312" w:eastAsia="仿宋_GB2312" w:hAnsi="仿宋_GB2312" w:cs="仿宋_GB2312" w:hint="eastAsia"/>
          <w:bCs/>
          <w:sz w:val="32"/>
          <w:szCs w:val="32"/>
        </w:rPr>
        <w:t>和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人工影响天气</w:t>
      </w:r>
      <w:r w:rsidR="001B06C4">
        <w:rPr>
          <w:rFonts w:ascii="仿宋_GB2312" w:eastAsia="仿宋_GB2312" w:hAnsi="仿宋_GB2312" w:cs="仿宋_GB2312" w:hint="eastAsia"/>
          <w:bCs/>
          <w:sz w:val="32"/>
          <w:szCs w:val="32"/>
        </w:rPr>
        <w:t>应用</w:t>
      </w:r>
    </w:p>
    <w:p w:rsidR="00B726C9" w:rsidRPr="00900B82" w:rsidRDefault="00B726C9" w:rsidP="00B726C9">
      <w:pPr>
        <w:pStyle w:val="a5"/>
        <w:numPr>
          <w:ilvl w:val="0"/>
          <w:numId w:val="1"/>
        </w:numPr>
        <w:suppressAutoHyphens/>
        <w:snapToGrid w:val="0"/>
        <w:spacing w:line="550" w:lineRule="exact"/>
        <w:ind w:firstLineChars="0"/>
        <w:outlineLvl w:val="0"/>
        <w:rPr>
          <w:rFonts w:ascii="Times New Roman" w:eastAsia="黑体" w:hAnsi="Times New Roman"/>
          <w:bCs/>
          <w:sz w:val="32"/>
          <w:szCs w:val="32"/>
        </w:rPr>
      </w:pPr>
      <w:r w:rsidRPr="00900B82">
        <w:rPr>
          <w:rFonts w:ascii="Times New Roman" w:eastAsia="黑体" w:hAnsi="Times New Roman" w:hint="eastAsia"/>
          <w:bCs/>
          <w:sz w:val="32"/>
          <w:szCs w:val="32"/>
        </w:rPr>
        <w:t>气候变化（高原）</w:t>
      </w:r>
      <w:r>
        <w:rPr>
          <w:rFonts w:ascii="Times New Roman" w:eastAsia="黑体" w:hAnsi="Times New Roman" w:hint="eastAsia"/>
          <w:bCs/>
          <w:sz w:val="32"/>
          <w:szCs w:val="32"/>
        </w:rPr>
        <w:t>与</w:t>
      </w:r>
      <w:r>
        <w:rPr>
          <w:rFonts w:ascii="Times New Roman" w:eastAsia="黑体" w:hAnsi="Times New Roman"/>
          <w:bCs/>
          <w:sz w:val="32"/>
          <w:szCs w:val="32"/>
        </w:rPr>
        <w:t>大气环境监测评估</w:t>
      </w:r>
    </w:p>
    <w:p w:rsidR="00C514F9" w:rsidRDefault="00B726C9" w:rsidP="00C514F9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（1）</w:t>
      </w:r>
      <w:r w:rsidRPr="00B726C9">
        <w:rPr>
          <w:rFonts w:ascii="仿宋_GB2312" w:eastAsia="仿宋_GB2312" w:hAnsi="仿宋_GB2312" w:cs="仿宋_GB2312" w:hint="eastAsia"/>
          <w:bCs/>
          <w:sz w:val="32"/>
          <w:szCs w:val="32"/>
        </w:rPr>
        <w:t>碳源和碳汇遥感动态监测及气候变化评估</w:t>
      </w:r>
    </w:p>
    <w:p w:rsidR="00B726C9" w:rsidRDefault="00B726C9" w:rsidP="00C514F9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（2）</w:t>
      </w:r>
      <w:r w:rsidR="00C514F9">
        <w:rPr>
          <w:rFonts w:ascii="仿宋_GB2312" w:eastAsia="仿宋_GB2312" w:hAnsi="仿宋_GB2312" w:cs="仿宋_GB2312" w:hint="eastAsia"/>
          <w:bCs/>
          <w:sz w:val="32"/>
          <w:szCs w:val="32"/>
        </w:rPr>
        <w:t>风能太阳能</w:t>
      </w:r>
      <w:r w:rsidR="00C514F9" w:rsidRPr="00B726C9">
        <w:rPr>
          <w:rFonts w:ascii="仿宋_GB2312" w:eastAsia="仿宋_GB2312" w:hAnsi="仿宋_GB2312" w:cs="仿宋_GB2312" w:hint="eastAsia"/>
          <w:bCs/>
          <w:sz w:val="32"/>
          <w:szCs w:val="32"/>
        </w:rPr>
        <w:t>气候</w:t>
      </w:r>
      <w:r w:rsidR="00C514F9">
        <w:rPr>
          <w:rFonts w:ascii="仿宋_GB2312" w:eastAsia="仿宋_GB2312" w:hAnsi="仿宋_GB2312" w:cs="仿宋_GB2312"/>
          <w:bCs/>
          <w:sz w:val="32"/>
          <w:szCs w:val="32"/>
        </w:rPr>
        <w:t>资源</w:t>
      </w:r>
      <w:r w:rsidR="00C514F9" w:rsidRPr="00B726C9">
        <w:rPr>
          <w:rFonts w:ascii="仿宋_GB2312" w:eastAsia="仿宋_GB2312" w:hAnsi="仿宋_GB2312" w:cs="仿宋_GB2312" w:hint="eastAsia"/>
          <w:bCs/>
          <w:sz w:val="32"/>
          <w:szCs w:val="32"/>
        </w:rPr>
        <w:t>评估</w:t>
      </w:r>
      <w:r w:rsidR="00C514F9">
        <w:rPr>
          <w:rFonts w:ascii="仿宋_GB2312" w:eastAsia="仿宋_GB2312" w:hAnsi="仿宋_GB2312" w:cs="仿宋_GB2312" w:hint="eastAsia"/>
          <w:bCs/>
          <w:sz w:val="32"/>
          <w:szCs w:val="32"/>
        </w:rPr>
        <w:t>与监测预测应用</w:t>
      </w:r>
    </w:p>
    <w:p w:rsidR="00B726C9" w:rsidRDefault="00B726C9" w:rsidP="00C514F9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（3）</w:t>
      </w:r>
      <w:r w:rsidRPr="00B726C9">
        <w:rPr>
          <w:rFonts w:ascii="仿宋_GB2312" w:eastAsia="仿宋_GB2312" w:hAnsi="仿宋_GB2312" w:cs="仿宋_GB2312" w:hint="eastAsia"/>
          <w:bCs/>
          <w:sz w:val="32"/>
          <w:szCs w:val="32"/>
        </w:rPr>
        <w:t>青藏高原水循环</w:t>
      </w:r>
      <w:r w:rsidRPr="00B726C9">
        <w:rPr>
          <w:rFonts w:ascii="仿宋_GB2312" w:eastAsia="仿宋_GB2312" w:hAnsi="仿宋_GB2312" w:cs="仿宋_GB2312"/>
          <w:bCs/>
          <w:sz w:val="32"/>
          <w:szCs w:val="32"/>
        </w:rPr>
        <w:t>、</w:t>
      </w:r>
      <w:r w:rsidRPr="00B726C9">
        <w:rPr>
          <w:rFonts w:ascii="仿宋_GB2312" w:eastAsia="仿宋_GB2312" w:hAnsi="仿宋_GB2312" w:cs="仿宋_GB2312" w:hint="eastAsia"/>
          <w:bCs/>
          <w:sz w:val="32"/>
          <w:szCs w:val="32"/>
        </w:rPr>
        <w:t>热量平衡</w:t>
      </w:r>
      <w:r w:rsidR="00C514F9">
        <w:rPr>
          <w:rFonts w:ascii="仿宋_GB2312" w:eastAsia="仿宋_GB2312" w:hAnsi="仿宋_GB2312" w:cs="仿宋_GB2312" w:hint="eastAsia"/>
          <w:bCs/>
          <w:sz w:val="32"/>
          <w:szCs w:val="32"/>
        </w:rPr>
        <w:t>监测与气候承载力脆弱区影响评估</w:t>
      </w:r>
    </w:p>
    <w:p w:rsidR="00C514F9" w:rsidRPr="00B726C9" w:rsidRDefault="00C514F9" w:rsidP="00C514F9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（4）全球</w:t>
      </w:r>
      <w:r w:rsidR="00AC619B">
        <w:rPr>
          <w:rFonts w:ascii="仿宋_GB2312" w:eastAsia="仿宋_GB2312" w:hAnsi="仿宋_GB2312" w:cs="仿宋_GB2312" w:hint="eastAsia"/>
          <w:bCs/>
          <w:sz w:val="32"/>
          <w:szCs w:val="32"/>
        </w:rPr>
        <w:t>火山喷发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气候影响评估</w:t>
      </w:r>
    </w:p>
    <w:p w:rsidR="00B726C9" w:rsidRPr="00900B82" w:rsidRDefault="00B726C9" w:rsidP="00B726C9">
      <w:pPr>
        <w:pStyle w:val="a5"/>
        <w:numPr>
          <w:ilvl w:val="0"/>
          <w:numId w:val="1"/>
        </w:numPr>
        <w:suppressAutoHyphens/>
        <w:snapToGrid w:val="0"/>
        <w:spacing w:line="550" w:lineRule="exact"/>
        <w:ind w:firstLineChars="0"/>
        <w:outlineLvl w:val="0"/>
        <w:rPr>
          <w:rFonts w:ascii="Times New Roman" w:eastAsia="黑体" w:hAnsi="Times New Roman"/>
          <w:bCs/>
          <w:sz w:val="32"/>
          <w:szCs w:val="32"/>
        </w:rPr>
      </w:pPr>
      <w:r w:rsidRPr="00900B82">
        <w:rPr>
          <w:rFonts w:ascii="Times New Roman" w:eastAsia="黑体" w:hAnsi="Times New Roman"/>
          <w:bCs/>
          <w:sz w:val="32"/>
          <w:szCs w:val="32"/>
        </w:rPr>
        <w:t>生态</w:t>
      </w:r>
      <w:r w:rsidRPr="00900B82">
        <w:rPr>
          <w:rFonts w:ascii="Times New Roman" w:eastAsia="黑体" w:hAnsi="Times New Roman" w:hint="eastAsia"/>
          <w:bCs/>
          <w:sz w:val="32"/>
          <w:szCs w:val="32"/>
        </w:rPr>
        <w:t>与</w:t>
      </w:r>
      <w:r w:rsidRPr="00900B82">
        <w:rPr>
          <w:rFonts w:ascii="Times New Roman" w:eastAsia="黑体" w:hAnsi="Times New Roman"/>
          <w:bCs/>
          <w:sz w:val="32"/>
          <w:szCs w:val="32"/>
        </w:rPr>
        <w:t>农业气象</w:t>
      </w:r>
      <w:r w:rsidRPr="00900B82">
        <w:rPr>
          <w:rFonts w:ascii="Times New Roman" w:eastAsia="黑体" w:hAnsi="Times New Roman" w:hint="eastAsia"/>
          <w:bCs/>
          <w:sz w:val="32"/>
          <w:szCs w:val="32"/>
        </w:rPr>
        <w:t>监测评估</w:t>
      </w:r>
    </w:p>
    <w:p w:rsidR="00AC619B" w:rsidRDefault="00B726C9" w:rsidP="00B726C9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（1）</w:t>
      </w:r>
      <w:r w:rsidRPr="00B726C9">
        <w:rPr>
          <w:rFonts w:ascii="仿宋_GB2312" w:eastAsia="仿宋_GB2312" w:hAnsi="仿宋_GB2312" w:cs="仿宋_GB2312" w:hint="eastAsia"/>
          <w:bCs/>
          <w:sz w:val="32"/>
          <w:szCs w:val="32"/>
        </w:rPr>
        <w:t>农作物分布、全球主要粮食作物长势、物候期遥感监测和评估</w:t>
      </w:r>
    </w:p>
    <w:p w:rsidR="00B726C9" w:rsidRDefault="00AC619B" w:rsidP="00B726C9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（2）</w:t>
      </w:r>
      <w:r w:rsidR="00B726C9" w:rsidRPr="00B726C9">
        <w:rPr>
          <w:rFonts w:ascii="仿宋_GB2312" w:eastAsia="仿宋_GB2312" w:hAnsi="仿宋_GB2312" w:cs="仿宋_GB2312" w:hint="eastAsia"/>
          <w:bCs/>
          <w:sz w:val="32"/>
          <w:szCs w:val="32"/>
        </w:rPr>
        <w:t>全球粮食</w:t>
      </w:r>
      <w:r w:rsidR="00742709">
        <w:rPr>
          <w:rFonts w:ascii="仿宋_GB2312" w:eastAsia="仿宋_GB2312" w:hAnsi="仿宋_GB2312" w:cs="仿宋_GB2312" w:hint="eastAsia"/>
          <w:bCs/>
          <w:sz w:val="32"/>
          <w:szCs w:val="32"/>
        </w:rPr>
        <w:t>产量及粮食</w:t>
      </w:r>
      <w:r w:rsidR="00B726C9" w:rsidRPr="00B726C9">
        <w:rPr>
          <w:rFonts w:ascii="仿宋_GB2312" w:eastAsia="仿宋_GB2312" w:hAnsi="仿宋_GB2312" w:cs="仿宋_GB2312" w:hint="eastAsia"/>
          <w:bCs/>
          <w:sz w:val="32"/>
          <w:szCs w:val="32"/>
        </w:rPr>
        <w:t>安全气象风险监测</w:t>
      </w:r>
    </w:p>
    <w:p w:rsidR="00C266B5" w:rsidRDefault="00B726C9" w:rsidP="00742709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（</w:t>
      </w:r>
      <w:r w:rsidR="00AC619B">
        <w:rPr>
          <w:rFonts w:ascii="仿宋_GB2312" w:eastAsia="仿宋_GB2312" w:hAnsi="仿宋_GB2312" w:cs="仿宋_GB2312"/>
          <w:bCs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）</w:t>
      </w:r>
      <w:r w:rsidR="00C266B5">
        <w:rPr>
          <w:rFonts w:ascii="仿宋_GB2312" w:eastAsia="仿宋_GB2312" w:hAnsi="仿宋_GB2312" w:cs="仿宋_GB2312" w:hint="eastAsia"/>
          <w:bCs/>
          <w:sz w:val="32"/>
          <w:szCs w:val="32"/>
        </w:rPr>
        <w:t>典型生态脆弱区生态承载力评价</w:t>
      </w:r>
    </w:p>
    <w:p w:rsidR="00AE7E03" w:rsidRDefault="00AE7E03" w:rsidP="00742709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  <w:bookmarkStart w:id="0" w:name="_GoBack"/>
      <w:bookmarkEnd w:id="0"/>
    </w:p>
    <w:p w:rsidR="00B726C9" w:rsidRPr="00900B82" w:rsidRDefault="00B726C9" w:rsidP="00B726C9">
      <w:pPr>
        <w:pStyle w:val="a5"/>
        <w:numPr>
          <w:ilvl w:val="0"/>
          <w:numId w:val="1"/>
        </w:numPr>
        <w:suppressAutoHyphens/>
        <w:snapToGrid w:val="0"/>
        <w:spacing w:line="550" w:lineRule="exact"/>
        <w:ind w:firstLineChars="0"/>
        <w:outlineLvl w:val="0"/>
        <w:rPr>
          <w:rFonts w:ascii="Times New Roman" w:eastAsia="黑体" w:hAnsi="Times New Roman"/>
          <w:bCs/>
          <w:sz w:val="32"/>
          <w:szCs w:val="32"/>
        </w:rPr>
      </w:pPr>
      <w:r w:rsidRPr="00900B82">
        <w:rPr>
          <w:rFonts w:ascii="Times New Roman" w:eastAsia="黑体" w:hAnsi="Times New Roman"/>
          <w:bCs/>
          <w:sz w:val="32"/>
          <w:szCs w:val="32"/>
        </w:rPr>
        <w:lastRenderedPageBreak/>
        <w:t>气象灾害</w:t>
      </w:r>
      <w:r w:rsidRPr="00900B82">
        <w:rPr>
          <w:rFonts w:ascii="Times New Roman" w:eastAsia="黑体" w:hAnsi="Times New Roman" w:hint="eastAsia"/>
          <w:bCs/>
          <w:sz w:val="32"/>
          <w:szCs w:val="32"/>
        </w:rPr>
        <w:t>（海洋）</w:t>
      </w:r>
      <w:r w:rsidRPr="00900B82">
        <w:rPr>
          <w:rFonts w:ascii="Times New Roman" w:eastAsia="黑体" w:hAnsi="Times New Roman"/>
          <w:bCs/>
          <w:sz w:val="32"/>
          <w:szCs w:val="32"/>
        </w:rPr>
        <w:t>监测</w:t>
      </w:r>
      <w:r>
        <w:rPr>
          <w:rFonts w:ascii="Times New Roman" w:eastAsia="黑体" w:hAnsi="Times New Roman" w:hint="eastAsia"/>
          <w:bCs/>
          <w:sz w:val="32"/>
          <w:szCs w:val="32"/>
        </w:rPr>
        <w:t>预警</w:t>
      </w:r>
      <w:r w:rsidR="00FD5174">
        <w:rPr>
          <w:rFonts w:ascii="Times New Roman" w:eastAsia="黑体" w:hAnsi="Times New Roman" w:hint="eastAsia"/>
          <w:bCs/>
          <w:sz w:val="32"/>
          <w:szCs w:val="32"/>
        </w:rPr>
        <w:t>及影响评估</w:t>
      </w:r>
    </w:p>
    <w:p w:rsidR="002C1C6D" w:rsidRDefault="00B726C9" w:rsidP="00B726C9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（1）</w:t>
      </w:r>
      <w:r w:rsidR="002C1C6D">
        <w:rPr>
          <w:rFonts w:ascii="仿宋_GB2312" w:eastAsia="仿宋_GB2312" w:hAnsi="仿宋_GB2312" w:cs="仿宋_GB2312" w:hint="eastAsia"/>
          <w:bCs/>
          <w:sz w:val="32"/>
          <w:szCs w:val="32"/>
        </w:rPr>
        <w:t>高温、干旱、降水、大风</w:t>
      </w:r>
      <w:r w:rsidR="00344265">
        <w:rPr>
          <w:rFonts w:ascii="仿宋_GB2312" w:eastAsia="仿宋_GB2312" w:hAnsi="仿宋_GB2312" w:cs="仿宋_GB2312" w:hint="eastAsia"/>
          <w:bCs/>
          <w:sz w:val="32"/>
          <w:szCs w:val="32"/>
        </w:rPr>
        <w:t>、</w:t>
      </w:r>
      <w:r w:rsidR="00F03F69">
        <w:rPr>
          <w:rFonts w:ascii="仿宋_GB2312" w:eastAsia="仿宋_GB2312" w:hAnsi="仿宋_GB2312" w:cs="仿宋_GB2312" w:hint="eastAsia"/>
          <w:bCs/>
          <w:sz w:val="32"/>
          <w:szCs w:val="32"/>
        </w:rPr>
        <w:t>沙尘</w:t>
      </w:r>
      <w:r w:rsidR="002C1C6D">
        <w:rPr>
          <w:rFonts w:ascii="仿宋_GB2312" w:eastAsia="仿宋_GB2312" w:hAnsi="仿宋_GB2312" w:cs="仿宋_GB2312" w:hint="eastAsia"/>
          <w:bCs/>
          <w:sz w:val="32"/>
          <w:szCs w:val="32"/>
        </w:rPr>
        <w:t>等全球</w:t>
      </w:r>
      <w:r w:rsidRPr="00900B82">
        <w:rPr>
          <w:rFonts w:ascii="仿宋_GB2312" w:eastAsia="仿宋_GB2312" w:hAnsi="仿宋_GB2312" w:cs="仿宋_GB2312" w:hint="eastAsia"/>
          <w:bCs/>
          <w:sz w:val="32"/>
          <w:szCs w:val="32"/>
        </w:rPr>
        <w:t>极端天气气候事件</w:t>
      </w:r>
      <w:r w:rsidR="002C1C6D">
        <w:rPr>
          <w:rFonts w:ascii="仿宋_GB2312" w:eastAsia="仿宋_GB2312" w:hAnsi="仿宋_GB2312" w:cs="仿宋_GB2312" w:hint="eastAsia"/>
          <w:bCs/>
          <w:sz w:val="32"/>
          <w:szCs w:val="32"/>
        </w:rPr>
        <w:t>监测预警技术</w:t>
      </w:r>
      <w:r w:rsidR="00FD5174">
        <w:rPr>
          <w:rFonts w:ascii="仿宋_GB2312" w:eastAsia="仿宋_GB2312" w:hAnsi="仿宋_GB2312" w:cs="仿宋_GB2312" w:hint="eastAsia"/>
          <w:bCs/>
          <w:sz w:val="32"/>
          <w:szCs w:val="32"/>
        </w:rPr>
        <w:t>及影响评估</w:t>
      </w:r>
    </w:p>
    <w:p w:rsidR="003C60E3" w:rsidRDefault="002C1C6D" w:rsidP="003C60E3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（2）</w:t>
      </w:r>
      <w:r w:rsidR="00F36D0A">
        <w:rPr>
          <w:rFonts w:ascii="仿宋_GB2312" w:eastAsia="仿宋_GB2312" w:hAnsi="仿宋_GB2312" w:cs="仿宋_GB2312" w:hint="eastAsia"/>
          <w:bCs/>
          <w:sz w:val="32"/>
          <w:szCs w:val="32"/>
        </w:rPr>
        <w:t>雷击火</w:t>
      </w:r>
      <w:r w:rsidR="00A740BC">
        <w:rPr>
          <w:rFonts w:ascii="仿宋_GB2312" w:eastAsia="仿宋_GB2312" w:hAnsi="仿宋_GB2312" w:cs="仿宋_GB2312" w:hint="eastAsia"/>
          <w:bCs/>
          <w:sz w:val="32"/>
          <w:szCs w:val="32"/>
        </w:rPr>
        <w:t>监测预警技术</w:t>
      </w:r>
      <w:r w:rsidR="003C60E3">
        <w:rPr>
          <w:rFonts w:ascii="仿宋_GB2312" w:eastAsia="仿宋_GB2312" w:hAnsi="仿宋_GB2312" w:cs="仿宋_GB2312" w:hint="eastAsia"/>
          <w:bCs/>
          <w:sz w:val="32"/>
          <w:szCs w:val="32"/>
        </w:rPr>
        <w:t>及全球森林草原过火区自动识别</w:t>
      </w:r>
    </w:p>
    <w:p w:rsidR="00344265" w:rsidRPr="002C1C6D" w:rsidRDefault="006204AA" w:rsidP="003C60E3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（3）</w:t>
      </w:r>
      <w:r w:rsidR="00344265">
        <w:rPr>
          <w:rFonts w:ascii="仿宋_GB2312" w:eastAsia="仿宋_GB2312" w:hAnsi="仿宋_GB2312" w:cs="仿宋_GB2312" w:hint="eastAsia"/>
          <w:bCs/>
          <w:sz w:val="32"/>
          <w:szCs w:val="32"/>
        </w:rPr>
        <w:t>全球水体自动识别与长序列</w:t>
      </w:r>
      <w:r w:rsidR="00817B0D">
        <w:rPr>
          <w:rFonts w:ascii="仿宋_GB2312" w:eastAsia="仿宋_GB2312" w:hAnsi="仿宋_GB2312" w:cs="仿宋_GB2312" w:hint="eastAsia"/>
          <w:bCs/>
          <w:sz w:val="32"/>
          <w:szCs w:val="32"/>
        </w:rPr>
        <w:t>数据集</w:t>
      </w:r>
      <w:r w:rsidR="00344265">
        <w:rPr>
          <w:rFonts w:ascii="仿宋_GB2312" w:eastAsia="仿宋_GB2312" w:hAnsi="仿宋_GB2312" w:cs="仿宋_GB2312" w:hint="eastAsia"/>
          <w:bCs/>
          <w:sz w:val="32"/>
          <w:szCs w:val="32"/>
        </w:rPr>
        <w:t>建设</w:t>
      </w:r>
      <w:r w:rsidR="00E61016">
        <w:rPr>
          <w:rFonts w:ascii="仿宋_GB2312" w:eastAsia="仿宋_GB2312" w:hAnsi="仿宋_GB2312" w:cs="仿宋_GB2312" w:hint="eastAsia"/>
          <w:bCs/>
          <w:sz w:val="32"/>
          <w:szCs w:val="32"/>
        </w:rPr>
        <w:t>、雪融性洪涝监测及评估技术</w:t>
      </w:r>
    </w:p>
    <w:p w:rsidR="00B726C9" w:rsidRPr="00900B82" w:rsidRDefault="00B726C9" w:rsidP="00B726C9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（</w:t>
      </w:r>
      <w:r w:rsidR="00E61016">
        <w:rPr>
          <w:rFonts w:ascii="仿宋_GB2312" w:eastAsia="仿宋_GB2312" w:hAnsi="仿宋_GB2312" w:cs="仿宋_GB2312"/>
          <w:bCs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）</w:t>
      </w:r>
      <w:r w:rsidRPr="00900B82">
        <w:rPr>
          <w:rFonts w:ascii="仿宋_GB2312" w:eastAsia="仿宋_GB2312" w:hAnsi="仿宋_GB2312" w:cs="仿宋_GB2312" w:hint="eastAsia"/>
          <w:bCs/>
          <w:sz w:val="32"/>
          <w:szCs w:val="32"/>
        </w:rPr>
        <w:t>海洋灾害监测</w:t>
      </w:r>
      <w:r w:rsidRPr="00900B82">
        <w:rPr>
          <w:rFonts w:ascii="仿宋_GB2312" w:eastAsia="仿宋_GB2312" w:hAnsi="仿宋_GB2312" w:cs="仿宋_GB2312"/>
          <w:bCs/>
          <w:sz w:val="32"/>
          <w:szCs w:val="32"/>
        </w:rPr>
        <w:t>预警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及</w:t>
      </w:r>
      <w:r w:rsidRPr="00900B82">
        <w:rPr>
          <w:rFonts w:ascii="仿宋_GB2312" w:eastAsia="仿宋_GB2312" w:hAnsi="仿宋_GB2312" w:cs="仿宋_GB2312" w:hint="eastAsia"/>
          <w:bCs/>
          <w:sz w:val="32"/>
          <w:szCs w:val="32"/>
        </w:rPr>
        <w:t>全球远洋导航监测</w:t>
      </w:r>
    </w:p>
    <w:p w:rsidR="00B726C9" w:rsidRPr="00900B82" w:rsidRDefault="00B726C9" w:rsidP="00B726C9">
      <w:pPr>
        <w:pStyle w:val="a5"/>
        <w:numPr>
          <w:ilvl w:val="0"/>
          <w:numId w:val="1"/>
        </w:numPr>
        <w:suppressAutoHyphens/>
        <w:snapToGrid w:val="0"/>
        <w:spacing w:line="550" w:lineRule="exact"/>
        <w:ind w:firstLineChars="0"/>
        <w:outlineLvl w:val="0"/>
        <w:rPr>
          <w:rFonts w:ascii="Times New Roman" w:eastAsia="黑体" w:hAnsi="Times New Roman"/>
          <w:bCs/>
          <w:sz w:val="32"/>
          <w:szCs w:val="32"/>
        </w:rPr>
      </w:pPr>
      <w:r w:rsidRPr="00900B82">
        <w:rPr>
          <w:rFonts w:ascii="Times New Roman" w:eastAsia="黑体" w:hAnsi="Times New Roman" w:hint="eastAsia"/>
          <w:bCs/>
          <w:sz w:val="32"/>
          <w:szCs w:val="32"/>
        </w:rPr>
        <w:t>新型</w:t>
      </w:r>
      <w:r w:rsidRPr="00900B82">
        <w:rPr>
          <w:rFonts w:ascii="Times New Roman" w:eastAsia="黑体" w:hAnsi="Times New Roman"/>
          <w:bCs/>
          <w:sz w:val="32"/>
          <w:szCs w:val="32"/>
        </w:rPr>
        <w:t>遥感</w:t>
      </w:r>
      <w:r w:rsidRPr="00900B82">
        <w:rPr>
          <w:rFonts w:ascii="Times New Roman" w:eastAsia="黑体" w:hAnsi="Times New Roman" w:hint="eastAsia"/>
          <w:bCs/>
          <w:sz w:val="32"/>
          <w:szCs w:val="32"/>
        </w:rPr>
        <w:t>及</w:t>
      </w:r>
      <w:r w:rsidRPr="00900B82">
        <w:rPr>
          <w:rFonts w:ascii="Times New Roman" w:eastAsia="黑体" w:hAnsi="Times New Roman"/>
          <w:bCs/>
          <w:sz w:val="32"/>
          <w:szCs w:val="32"/>
        </w:rPr>
        <w:t>应用</w:t>
      </w:r>
      <w:r w:rsidRPr="00900B82">
        <w:rPr>
          <w:rFonts w:ascii="Times New Roman" w:eastAsia="黑体" w:hAnsi="Times New Roman" w:hint="eastAsia"/>
          <w:bCs/>
          <w:sz w:val="32"/>
          <w:szCs w:val="32"/>
        </w:rPr>
        <w:t>支撑</w:t>
      </w:r>
      <w:r w:rsidRPr="00900B82">
        <w:rPr>
          <w:rFonts w:ascii="Times New Roman" w:eastAsia="黑体" w:hAnsi="Times New Roman"/>
          <w:bCs/>
          <w:sz w:val="32"/>
          <w:szCs w:val="32"/>
        </w:rPr>
        <w:t>技术</w:t>
      </w:r>
    </w:p>
    <w:p w:rsidR="00B726C9" w:rsidRDefault="00B726C9" w:rsidP="00B726C9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（1）</w:t>
      </w:r>
      <w:r w:rsidRPr="00900B82">
        <w:rPr>
          <w:rFonts w:ascii="仿宋_GB2312" w:eastAsia="仿宋_GB2312" w:hAnsi="仿宋_GB2312" w:cs="仿宋_GB2312" w:hint="eastAsia"/>
          <w:bCs/>
          <w:sz w:val="32"/>
          <w:szCs w:val="32"/>
        </w:rPr>
        <w:t>“一带一路”国际服务</w:t>
      </w:r>
      <w:r w:rsidR="00E61016">
        <w:rPr>
          <w:rFonts w:ascii="仿宋_GB2312" w:eastAsia="仿宋_GB2312" w:hAnsi="仿宋_GB2312" w:cs="仿宋_GB2312" w:hint="eastAsia"/>
          <w:bCs/>
          <w:sz w:val="32"/>
          <w:szCs w:val="32"/>
        </w:rPr>
        <w:t>支撑技术</w:t>
      </w:r>
    </w:p>
    <w:p w:rsidR="00B726C9" w:rsidRDefault="00B726C9" w:rsidP="00B726C9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（</w:t>
      </w:r>
      <w:r w:rsidR="00314A1D">
        <w:rPr>
          <w:rFonts w:ascii="仿宋_GB2312" w:eastAsia="仿宋_GB2312" w:hAnsi="仿宋_GB2312" w:cs="仿宋_GB2312"/>
          <w:bCs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）</w:t>
      </w:r>
      <w:r w:rsidR="00E62D1E">
        <w:rPr>
          <w:rFonts w:ascii="仿宋_GB2312" w:eastAsia="仿宋_GB2312" w:hAnsi="仿宋_GB2312" w:cs="仿宋_GB2312" w:hint="eastAsia"/>
          <w:bCs/>
          <w:sz w:val="32"/>
          <w:szCs w:val="32"/>
        </w:rPr>
        <w:t>多源卫星资料融合</w:t>
      </w:r>
      <w:r w:rsidRPr="00900B82">
        <w:rPr>
          <w:rFonts w:ascii="仿宋_GB2312" w:eastAsia="仿宋_GB2312" w:hAnsi="仿宋_GB2312" w:cs="仿宋_GB2312" w:hint="eastAsia"/>
          <w:bCs/>
          <w:sz w:val="32"/>
          <w:szCs w:val="32"/>
        </w:rPr>
        <w:t>技术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与</w:t>
      </w:r>
      <w:r>
        <w:rPr>
          <w:rFonts w:ascii="仿宋_GB2312" w:eastAsia="仿宋_GB2312" w:hAnsi="仿宋_GB2312" w:cs="仿宋_GB2312"/>
          <w:bCs/>
          <w:sz w:val="32"/>
          <w:szCs w:val="32"/>
        </w:rPr>
        <w:t>应用</w:t>
      </w:r>
    </w:p>
    <w:p w:rsidR="00B726C9" w:rsidRDefault="00661DF1" w:rsidP="00B726C9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（</w:t>
      </w:r>
      <w:r>
        <w:rPr>
          <w:rFonts w:ascii="仿宋_GB2312" w:eastAsia="仿宋_GB2312" w:hAnsi="仿宋_GB2312" w:cs="仿宋_GB2312"/>
          <w:bCs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）</w:t>
      </w:r>
      <w:r w:rsidR="00B726C9">
        <w:rPr>
          <w:rFonts w:ascii="仿宋_GB2312" w:eastAsia="仿宋_GB2312" w:hAnsi="仿宋_GB2312" w:cs="仿宋_GB2312" w:hint="eastAsia"/>
          <w:bCs/>
          <w:sz w:val="32"/>
          <w:szCs w:val="32"/>
        </w:rPr>
        <w:t>后续卫星</w:t>
      </w:r>
      <w:r w:rsidR="00B726C9">
        <w:rPr>
          <w:rFonts w:ascii="仿宋_GB2312" w:eastAsia="仿宋_GB2312" w:hAnsi="仿宋_GB2312" w:cs="仿宋_GB2312"/>
          <w:bCs/>
          <w:sz w:val="32"/>
          <w:szCs w:val="32"/>
        </w:rPr>
        <w:t>新仪器产品反演与应用</w:t>
      </w:r>
    </w:p>
    <w:p w:rsidR="00FD5174" w:rsidRPr="006323D9" w:rsidRDefault="006323D9" w:rsidP="006323D9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（4）</w:t>
      </w:r>
      <w:r w:rsidR="00390ED5" w:rsidRPr="006323D9">
        <w:rPr>
          <w:rFonts w:ascii="仿宋_GB2312" w:eastAsia="仿宋_GB2312" w:hAnsi="仿宋_GB2312" w:cs="仿宋_GB2312" w:hint="eastAsia"/>
          <w:bCs/>
          <w:sz w:val="32"/>
          <w:szCs w:val="32"/>
        </w:rPr>
        <w:t>新型遥感仪器</w:t>
      </w:r>
      <w:r w:rsidR="00FD5174" w:rsidRPr="006323D9">
        <w:rPr>
          <w:rFonts w:ascii="仿宋_GB2312" w:eastAsia="仿宋_GB2312" w:hAnsi="仿宋_GB2312" w:cs="仿宋_GB2312" w:hint="eastAsia"/>
          <w:bCs/>
          <w:sz w:val="32"/>
          <w:szCs w:val="32"/>
        </w:rPr>
        <w:t>应用效益</w:t>
      </w:r>
      <w:r w:rsidR="00390ED5" w:rsidRPr="006323D9">
        <w:rPr>
          <w:rFonts w:ascii="仿宋_GB2312" w:eastAsia="仿宋_GB2312" w:hAnsi="仿宋_GB2312" w:cs="仿宋_GB2312" w:hint="eastAsia"/>
          <w:bCs/>
          <w:sz w:val="32"/>
          <w:szCs w:val="32"/>
        </w:rPr>
        <w:t>定量</w:t>
      </w:r>
      <w:r w:rsidR="00FD5174" w:rsidRPr="006323D9">
        <w:rPr>
          <w:rFonts w:ascii="仿宋_GB2312" w:eastAsia="仿宋_GB2312" w:hAnsi="仿宋_GB2312" w:cs="仿宋_GB2312" w:hint="eastAsia"/>
          <w:bCs/>
          <w:sz w:val="32"/>
          <w:szCs w:val="32"/>
        </w:rPr>
        <w:t>评估</w:t>
      </w:r>
      <w:r w:rsidR="00390ED5" w:rsidRPr="006323D9">
        <w:rPr>
          <w:rFonts w:ascii="仿宋_GB2312" w:eastAsia="仿宋_GB2312" w:hAnsi="仿宋_GB2312" w:cs="仿宋_GB2312" w:hint="eastAsia"/>
          <w:bCs/>
          <w:sz w:val="32"/>
          <w:szCs w:val="32"/>
        </w:rPr>
        <w:t>技术</w:t>
      </w:r>
    </w:p>
    <w:p w:rsidR="003E474D" w:rsidRPr="006323D9" w:rsidRDefault="003E474D" w:rsidP="006323D9">
      <w:pPr>
        <w:suppressAutoHyphens/>
        <w:snapToGrid w:val="0"/>
        <w:spacing w:line="550" w:lineRule="exact"/>
        <w:ind w:firstLineChars="200" w:firstLine="640"/>
        <w:outlineLvl w:val="0"/>
        <w:rPr>
          <w:rFonts w:ascii="Times New Roman" w:eastAsia="黑体" w:hAnsi="Times New Roman"/>
          <w:bCs/>
          <w:sz w:val="32"/>
          <w:szCs w:val="32"/>
        </w:rPr>
      </w:pPr>
      <w:r w:rsidRPr="006323D9">
        <w:rPr>
          <w:rFonts w:ascii="Times New Roman" w:eastAsia="黑体" w:hAnsi="Times New Roman" w:hint="eastAsia"/>
          <w:bCs/>
          <w:sz w:val="32"/>
          <w:szCs w:val="32"/>
        </w:rPr>
        <w:t>六、空间天气数据处理与应用技术</w:t>
      </w:r>
    </w:p>
    <w:p w:rsidR="003E474D" w:rsidRDefault="003E474D" w:rsidP="003E474D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（1）</w:t>
      </w:r>
      <w:r w:rsidR="00E6070F">
        <w:rPr>
          <w:rFonts w:ascii="仿宋_GB2312" w:eastAsia="仿宋_GB2312" w:hAnsi="仿宋_GB2312" w:cs="仿宋_GB2312" w:hint="eastAsia"/>
          <w:bCs/>
          <w:sz w:val="32"/>
          <w:szCs w:val="32"/>
        </w:rPr>
        <w:t>自主空间天气数据</w:t>
      </w:r>
      <w:r w:rsidR="008E3DD3">
        <w:rPr>
          <w:rFonts w:ascii="仿宋_GB2312" w:eastAsia="仿宋_GB2312" w:hAnsi="仿宋_GB2312" w:cs="仿宋_GB2312" w:hint="eastAsia"/>
          <w:bCs/>
          <w:sz w:val="32"/>
          <w:szCs w:val="32"/>
        </w:rPr>
        <w:t>质量控制与标准化技术</w:t>
      </w:r>
    </w:p>
    <w:p w:rsidR="003E474D" w:rsidRDefault="003E474D" w:rsidP="003E474D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（2）空间天气</w:t>
      </w:r>
      <w:r w:rsidR="008E3DD3">
        <w:rPr>
          <w:rFonts w:ascii="仿宋_GB2312" w:eastAsia="仿宋_GB2312" w:hAnsi="仿宋_GB2312" w:cs="仿宋_GB2312" w:hint="eastAsia"/>
          <w:bCs/>
          <w:sz w:val="32"/>
          <w:szCs w:val="32"/>
        </w:rPr>
        <w:t>综合监测产品研发技术</w:t>
      </w:r>
    </w:p>
    <w:p w:rsidR="003E474D" w:rsidRDefault="003E474D" w:rsidP="003E474D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（3）</w:t>
      </w:r>
      <w:r w:rsidR="008E3DD3">
        <w:rPr>
          <w:rFonts w:ascii="仿宋_GB2312" w:eastAsia="仿宋_GB2312" w:hAnsi="仿宋_GB2312" w:cs="仿宋_GB2312" w:hint="eastAsia"/>
          <w:bCs/>
          <w:sz w:val="32"/>
          <w:szCs w:val="32"/>
        </w:rPr>
        <w:t>空间天气事件自动识别与预警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技术</w:t>
      </w:r>
    </w:p>
    <w:p w:rsidR="003E474D" w:rsidRDefault="003E474D" w:rsidP="003E474D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（4）</w:t>
      </w:r>
      <w:r w:rsidR="008E3DD3">
        <w:rPr>
          <w:rFonts w:ascii="仿宋_GB2312" w:eastAsia="仿宋_GB2312" w:hAnsi="仿宋_GB2312" w:cs="仿宋_GB2312" w:hint="eastAsia"/>
          <w:bCs/>
          <w:sz w:val="32"/>
          <w:szCs w:val="32"/>
        </w:rPr>
        <w:t>极端空间天气事件对地球气候影响评估</w:t>
      </w:r>
    </w:p>
    <w:p w:rsidR="00C12B42" w:rsidRPr="00B726C9" w:rsidRDefault="00D042F7" w:rsidP="005760E6">
      <w:pPr>
        <w:widowControl/>
        <w:shd w:val="clear" w:color="auto" w:fill="FFFFFF"/>
        <w:spacing w:line="560" w:lineRule="exact"/>
        <w:ind w:firstLineChars="200" w:firstLine="640"/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（5）</w:t>
      </w:r>
      <w:r w:rsidR="008E3DD3">
        <w:rPr>
          <w:rFonts w:ascii="仿宋_GB2312" w:eastAsia="仿宋_GB2312" w:hAnsi="仿宋_GB2312" w:cs="仿宋_GB2312" w:hint="eastAsia"/>
          <w:bCs/>
          <w:sz w:val="32"/>
          <w:szCs w:val="32"/>
        </w:rPr>
        <w:t>风云卫星在轨故障空间天气归因分析</w:t>
      </w:r>
    </w:p>
    <w:sectPr w:rsidR="00C12B42" w:rsidRPr="00B726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45F2" w:rsidRDefault="000C45F2" w:rsidP="00B726C9">
      <w:r>
        <w:separator/>
      </w:r>
    </w:p>
  </w:endnote>
  <w:endnote w:type="continuationSeparator" w:id="0">
    <w:p w:rsidR="000C45F2" w:rsidRDefault="000C45F2" w:rsidP="00B72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45F2" w:rsidRDefault="000C45F2" w:rsidP="00B726C9">
      <w:r>
        <w:separator/>
      </w:r>
    </w:p>
  </w:footnote>
  <w:footnote w:type="continuationSeparator" w:id="0">
    <w:p w:rsidR="000C45F2" w:rsidRDefault="000C45F2" w:rsidP="00B726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1F7AB5"/>
    <w:multiLevelType w:val="hybridMultilevel"/>
    <w:tmpl w:val="52EED064"/>
    <w:lvl w:ilvl="0" w:tplc="D412603C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211671BD"/>
    <w:multiLevelType w:val="hybridMultilevel"/>
    <w:tmpl w:val="432A0FB2"/>
    <w:lvl w:ilvl="0" w:tplc="6370241A">
      <w:start w:val="1"/>
      <w:numFmt w:val="decimal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271629C1"/>
    <w:multiLevelType w:val="hybridMultilevel"/>
    <w:tmpl w:val="319EE3F6"/>
    <w:lvl w:ilvl="0" w:tplc="805EFA3A">
      <w:start w:val="4"/>
      <w:numFmt w:val="decimal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2954399E"/>
    <w:multiLevelType w:val="hybridMultilevel"/>
    <w:tmpl w:val="E73A28E6"/>
    <w:lvl w:ilvl="0" w:tplc="51BC2C90">
      <w:start w:val="1"/>
      <w:numFmt w:val="decimal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3E1"/>
    <w:rsid w:val="00011565"/>
    <w:rsid w:val="00042BB7"/>
    <w:rsid w:val="000C45F2"/>
    <w:rsid w:val="001B06C4"/>
    <w:rsid w:val="00201368"/>
    <w:rsid w:val="00261C08"/>
    <w:rsid w:val="002C1C6D"/>
    <w:rsid w:val="00314A1D"/>
    <w:rsid w:val="00340161"/>
    <w:rsid w:val="00344265"/>
    <w:rsid w:val="00390ED5"/>
    <w:rsid w:val="003B23E1"/>
    <w:rsid w:val="003C60E3"/>
    <w:rsid w:val="003E474D"/>
    <w:rsid w:val="00471EF2"/>
    <w:rsid w:val="00484503"/>
    <w:rsid w:val="004E239F"/>
    <w:rsid w:val="0050184E"/>
    <w:rsid w:val="00544ECE"/>
    <w:rsid w:val="00562842"/>
    <w:rsid w:val="005760E6"/>
    <w:rsid w:val="00590A89"/>
    <w:rsid w:val="006204AA"/>
    <w:rsid w:val="006323D9"/>
    <w:rsid w:val="00657A41"/>
    <w:rsid w:val="00661DF1"/>
    <w:rsid w:val="0070517E"/>
    <w:rsid w:val="00742709"/>
    <w:rsid w:val="0075089B"/>
    <w:rsid w:val="00817B0D"/>
    <w:rsid w:val="008E3DD3"/>
    <w:rsid w:val="008E5414"/>
    <w:rsid w:val="00961E5C"/>
    <w:rsid w:val="009A1508"/>
    <w:rsid w:val="00A63F78"/>
    <w:rsid w:val="00A740BC"/>
    <w:rsid w:val="00A90669"/>
    <w:rsid w:val="00A93FC8"/>
    <w:rsid w:val="00AC619B"/>
    <w:rsid w:val="00AE7E03"/>
    <w:rsid w:val="00B0045C"/>
    <w:rsid w:val="00B726C9"/>
    <w:rsid w:val="00C266B5"/>
    <w:rsid w:val="00C514F9"/>
    <w:rsid w:val="00D042F7"/>
    <w:rsid w:val="00D6315B"/>
    <w:rsid w:val="00E51D69"/>
    <w:rsid w:val="00E6070F"/>
    <w:rsid w:val="00E61016"/>
    <w:rsid w:val="00E62D1E"/>
    <w:rsid w:val="00E92D45"/>
    <w:rsid w:val="00EB09A5"/>
    <w:rsid w:val="00F03F69"/>
    <w:rsid w:val="00F36D0A"/>
    <w:rsid w:val="00FD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F57524A-DE41-4AA1-B479-FC31253BD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6C9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B726C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26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26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26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26C9"/>
    <w:rPr>
      <w:sz w:val="18"/>
      <w:szCs w:val="18"/>
    </w:rPr>
  </w:style>
  <w:style w:type="character" w:customStyle="1" w:styleId="1Char">
    <w:name w:val="标题 1 Char"/>
    <w:basedOn w:val="a0"/>
    <w:link w:val="1"/>
    <w:uiPriority w:val="99"/>
    <w:qFormat/>
    <w:rsid w:val="00B726C9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5">
    <w:name w:val="List Paragraph"/>
    <w:basedOn w:val="a"/>
    <w:uiPriority w:val="34"/>
    <w:qFormat/>
    <w:rsid w:val="00B726C9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93FC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93FC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李云</dc:creator>
  <cp:keywords/>
  <dc:description/>
  <cp:lastModifiedBy>李云</cp:lastModifiedBy>
  <cp:revision>11</cp:revision>
  <cp:lastPrinted>2022-08-29T09:16:00Z</cp:lastPrinted>
  <dcterms:created xsi:type="dcterms:W3CDTF">2022-08-26T09:26:00Z</dcterms:created>
  <dcterms:modified xsi:type="dcterms:W3CDTF">2022-09-05T01:19:00Z</dcterms:modified>
</cp:coreProperties>
</file>